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6B83" w14:textId="77777777" w:rsidR="00AB5916" w:rsidRPr="00E74384" w:rsidRDefault="00D34E51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  <w:u w:val="single"/>
        </w:rPr>
      </w:pPr>
      <w:r w:rsidRPr="00E74384">
        <w:rPr>
          <w:rFonts w:ascii="Candara" w:hAnsi="Candara" w:cs="NeoSansPro-Bold"/>
          <w:b/>
          <w:bCs/>
          <w:noProof/>
          <w:color w:val="7F7F7F" w:themeColor="text1" w:themeTint="80"/>
          <w:sz w:val="20"/>
          <w:szCs w:val="20"/>
          <w:lang w:val="es-ES_tradnl" w:eastAsia="es-ES_tradnl"/>
        </w:rPr>
        <w:drawing>
          <wp:inline distT="0" distB="0" distL="0" distR="0" wp14:anchorId="2C2DD181" wp14:editId="74CB01D9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7E3078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Nombre </w:t>
      </w:r>
      <w:r w:rsidR="00E95DFF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Fernanda Isabel Figueroa Cruz</w:t>
      </w:r>
    </w:p>
    <w:p w14:paraId="2916480F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Grado de Escolaridad </w:t>
      </w:r>
      <w:r w:rsidR="00E95DFF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Maestra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 en Derecho</w:t>
      </w:r>
    </w:p>
    <w:p w14:paraId="56D72078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Cédula Profesional (Licenciatura) 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3810136</w:t>
      </w:r>
    </w:p>
    <w:p w14:paraId="16057E34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Cédula profesional (Maestría) 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En trámite</w:t>
      </w:r>
    </w:p>
    <w:p w14:paraId="6BC745DD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Teléfono de Oficina </w:t>
      </w:r>
      <w:r w:rsidR="00E95DFF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28884</w:t>
      </w:r>
    </w:p>
    <w:p w14:paraId="56D0193C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Correo Electrónico </w:t>
      </w:r>
      <w:hyperlink r:id="rId8" w:history="1">
        <w:r w:rsidR="00E45756" w:rsidRPr="00F803E8">
          <w:rPr>
            <w:rStyle w:val="Hipervnculo"/>
            <w:rFonts w:ascii="Candara" w:hAnsi="Candara" w:cs="NeoSansPro-Regular"/>
            <w:color w:val="7F7FFF" w:themeColor="hyperlink" w:themeTint="80"/>
            <w:sz w:val="20"/>
            <w:szCs w:val="20"/>
          </w:rPr>
          <w:t>fer_isa@yahoo.com</w:t>
        </w:r>
      </w:hyperlink>
    </w:p>
    <w:p w14:paraId="0864E6A5" w14:textId="77777777" w:rsidR="00E45756" w:rsidRPr="00E74384" w:rsidRDefault="00E4575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</w:p>
    <w:p w14:paraId="21F1053C" w14:textId="77777777" w:rsidR="00E74384" w:rsidRDefault="00E4575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sectPr w:rsidR="00E74384" w:rsidSect="005A32B3">
          <w:headerReference w:type="default" r:id="rId9"/>
          <w:footerReference w:type="default" r:id="rId10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 w:rsidRPr="00E74384">
        <w:rPr>
          <w:rFonts w:ascii="Candara" w:hAnsi="Candara" w:cs="NeoSansPro-Bold"/>
          <w:b/>
          <w:bCs/>
          <w:noProof/>
          <w:color w:val="7F7F7F" w:themeColor="text1" w:themeTint="80"/>
          <w:sz w:val="20"/>
          <w:szCs w:val="20"/>
          <w:lang w:val="es-ES_tradnl" w:eastAsia="es-ES_tradnl"/>
        </w:rPr>
        <w:drawing>
          <wp:inline distT="0" distB="0" distL="0" distR="0" wp14:anchorId="2B12E6AE" wp14:editId="0F287D00">
            <wp:extent cx="1619179" cy="290830"/>
            <wp:effectExtent l="0" t="0" r="698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31" cy="29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989A" w14:textId="77777777" w:rsidR="00AB5916" w:rsidRPr="00E74384" w:rsidRDefault="00EF50AD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lastRenderedPageBreak/>
        <w:t>1999-2003</w:t>
      </w:r>
    </w:p>
    <w:p w14:paraId="7F85228F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Universidad Autónoma de </w:t>
      </w:r>
      <w:r w:rsidR="00EF50AD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Tamaulipas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 “</w:t>
      </w:r>
      <w:r w:rsidR="00EF50AD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UAM Reynosa-Aztlán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” Estudios de Licenciatura en </w:t>
      </w:r>
      <w:r w:rsidR="00EF50AD"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Criminología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.</w:t>
      </w:r>
    </w:p>
    <w:p w14:paraId="318BC741" w14:textId="77777777" w:rsidR="00EF50AD" w:rsidRPr="00E74384" w:rsidRDefault="00EF50AD" w:rsidP="00EF50AD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2000-2004</w:t>
      </w:r>
    </w:p>
    <w:p w14:paraId="5A67D377" w14:textId="77777777" w:rsidR="00EF50AD" w:rsidRPr="00E74384" w:rsidRDefault="00EF50AD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Universidad 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del Atlántico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 “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Reynosa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” Estudios de Licenciatura en 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Derecho</w:t>
      </w: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.</w:t>
      </w:r>
    </w:p>
    <w:p w14:paraId="5C2867AD" w14:textId="77777777" w:rsidR="00AB5916" w:rsidRPr="00E74384" w:rsidRDefault="00EF50AD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2005-2008</w:t>
      </w:r>
    </w:p>
    <w:p w14:paraId="151E43D3" w14:textId="77777777" w:rsidR="00EF50AD" w:rsidRPr="00E74384" w:rsidRDefault="00E74384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/>
          <w:color w:val="7F7F7F" w:themeColor="text1" w:themeTint="80"/>
          <w:sz w:val="20"/>
          <w:szCs w:val="20"/>
        </w:rPr>
        <w:t xml:space="preserve">Programa Doctoral Problemas Actuales del Derecho Penal y la Criminología. </w:t>
      </w:r>
      <w:r w:rsidRPr="00E74384">
        <w:rPr>
          <w:rFonts w:ascii="Candara" w:hAnsi="Candara"/>
          <w:color w:val="7F7F7F" w:themeColor="text1" w:themeTint="80"/>
          <w:sz w:val="20"/>
          <w:szCs w:val="20"/>
        </w:rPr>
        <w:lastRenderedPageBreak/>
        <w:t xml:space="preserve">Universidad Pablo de Olavide, </w:t>
      </w:r>
      <w:r w:rsidRPr="00E74384">
        <w:rPr>
          <w:rFonts w:ascii="Candara" w:hAnsi="Candara"/>
          <w:color w:val="7F7F7F" w:themeColor="text1" w:themeTint="80"/>
          <w:sz w:val="20"/>
          <w:szCs w:val="20"/>
        </w:rPr>
        <w:t xml:space="preserve">Sevilla, </w:t>
      </w:r>
      <w:r w:rsidRPr="00E74384">
        <w:rPr>
          <w:rFonts w:ascii="Candara" w:hAnsi="Candara"/>
          <w:color w:val="7F7F7F" w:themeColor="text1" w:themeTint="80"/>
          <w:sz w:val="20"/>
          <w:szCs w:val="20"/>
        </w:rPr>
        <w:t>España</w:t>
      </w:r>
      <w:r w:rsidRPr="00E74384">
        <w:rPr>
          <w:rFonts w:ascii="Candara" w:hAnsi="Candara" w:cs="NeoSansPro-Bold"/>
          <w:bCs/>
          <w:color w:val="7F7F7F" w:themeColor="text1" w:themeTint="80"/>
          <w:sz w:val="20"/>
          <w:szCs w:val="20"/>
        </w:rPr>
        <w:t>.</w:t>
      </w: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 xml:space="preserve"> </w:t>
      </w:r>
    </w:p>
    <w:p w14:paraId="451C9F50" w14:textId="77777777" w:rsidR="00E74384" w:rsidRPr="00E74384" w:rsidRDefault="00E74384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2006-2007</w:t>
      </w:r>
    </w:p>
    <w:p w14:paraId="76189999" w14:textId="77777777" w:rsidR="00E74384" w:rsidRPr="00E74384" w:rsidRDefault="00E74384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/>
          <w:color w:val="7F7F7F" w:themeColor="text1" w:themeTint="80"/>
          <w:sz w:val="20"/>
          <w:szCs w:val="20"/>
        </w:rPr>
        <w:t>Programa Doctoral Problemas Actuales del Derecho Penal y la Criminología. Universidad Pablo de Olavide, España</w:t>
      </w:r>
      <w:r w:rsidRPr="00E74384">
        <w:rPr>
          <w:rFonts w:ascii="Candara" w:hAnsi="Candara"/>
          <w:color w:val="7F7F7F" w:themeColor="text1" w:themeTint="80"/>
          <w:sz w:val="20"/>
          <w:szCs w:val="20"/>
        </w:rPr>
        <w:t>.</w:t>
      </w:r>
    </w:p>
    <w:p w14:paraId="28C9851C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201</w:t>
      </w:r>
      <w:r w:rsidR="00E74384"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7</w:t>
      </w:r>
      <w:r w:rsidR="00EF50AD" w:rsidRPr="00E74384"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t>-2018</w:t>
      </w:r>
    </w:p>
    <w:p w14:paraId="560446D5" w14:textId="77777777" w:rsidR="00E74384" w:rsidRPr="00E74384" w:rsidRDefault="00E74384" w:rsidP="00E74384">
      <w:pPr>
        <w:spacing w:line="240" w:lineRule="auto"/>
        <w:jc w:val="both"/>
        <w:rPr>
          <w:rFonts w:ascii="Candara" w:hAnsi="Candara"/>
          <w:color w:val="7F7F7F" w:themeColor="text1" w:themeTint="80"/>
          <w:sz w:val="20"/>
          <w:szCs w:val="20"/>
        </w:rPr>
      </w:pPr>
      <w:r w:rsidRPr="00E74384">
        <w:rPr>
          <w:rFonts w:ascii="Candara" w:hAnsi="Candara"/>
          <w:color w:val="7F7F7F" w:themeColor="text1" w:themeTint="80"/>
          <w:sz w:val="20"/>
          <w:szCs w:val="20"/>
        </w:rPr>
        <w:t>Maestría en Juicios Orales. Centro de Estudios Jurídicos Carbonell, Ciudad de México., 2017-2018, en proceso de trámite</w:t>
      </w:r>
      <w:r w:rsidRPr="00E74384">
        <w:rPr>
          <w:rFonts w:ascii="Candara" w:hAnsi="Candara"/>
          <w:color w:val="7F7F7F" w:themeColor="text1" w:themeTint="80"/>
          <w:sz w:val="20"/>
          <w:szCs w:val="20"/>
        </w:rPr>
        <w:t>.</w:t>
      </w:r>
    </w:p>
    <w:p w14:paraId="7D1E340A" w14:textId="77777777" w:rsidR="00E74384" w:rsidRDefault="00E74384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  <w:sectPr w:rsidR="00E74384" w:rsidSect="00E74384">
          <w:type w:val="continuous"/>
          <w:pgSz w:w="12240" w:h="15840"/>
          <w:pgMar w:top="1702" w:right="1701" w:bottom="1417" w:left="3119" w:header="708" w:footer="708" w:gutter="0"/>
          <w:cols w:num="2" w:space="708"/>
          <w:docGrid w:linePitch="360"/>
        </w:sectPr>
      </w:pPr>
    </w:p>
    <w:p w14:paraId="0ABF5B99" w14:textId="77777777" w:rsidR="00AB5916" w:rsidRPr="00E74384" w:rsidRDefault="00E4575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noProof/>
          <w:color w:val="7F7F7F" w:themeColor="text1" w:themeTint="80"/>
          <w:sz w:val="20"/>
          <w:szCs w:val="20"/>
          <w:lang w:val="es-ES_tradnl" w:eastAsia="es-ES_tradnl"/>
        </w:rPr>
        <w:lastRenderedPageBreak/>
        <w:drawing>
          <wp:inline distT="0" distB="0" distL="0" distR="0" wp14:anchorId="1F503009" wp14:editId="624F843D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9A8B6" w14:textId="77777777" w:rsidR="00E45756" w:rsidRDefault="00E74384" w:rsidP="00E74384">
      <w:pPr>
        <w:spacing w:line="240" w:lineRule="auto"/>
        <w:jc w:val="both"/>
        <w:rPr>
          <w:rFonts w:ascii="Calibri" w:hAnsi="Calibri"/>
          <w:color w:val="7F7F7F" w:themeColor="text1" w:themeTint="80"/>
        </w:rPr>
      </w:pPr>
      <w:r w:rsidRPr="00E74384">
        <w:rPr>
          <w:rFonts w:ascii="Calibri" w:hAnsi="Calibri"/>
          <w:b/>
          <w:color w:val="7F7F7F" w:themeColor="text1" w:themeTint="80"/>
        </w:rPr>
        <w:t xml:space="preserve">Fiscal Auxiliar de la Fiscal Regional Zona Norte Tantoyuca y Zona Centro Cosamaloapan (respectivamente). </w:t>
      </w:r>
      <w:r w:rsidRPr="00E74384">
        <w:rPr>
          <w:rFonts w:ascii="Calibri" w:hAnsi="Calibri"/>
          <w:color w:val="7F7F7F" w:themeColor="text1" w:themeTint="80"/>
        </w:rPr>
        <w:t>De agosto 2016 a la fecha.</w:t>
      </w:r>
    </w:p>
    <w:p w14:paraId="5B3A4DCB" w14:textId="77777777" w:rsidR="00E74384" w:rsidRPr="00E45756" w:rsidRDefault="00E74384" w:rsidP="00E74384">
      <w:pPr>
        <w:spacing w:line="240" w:lineRule="auto"/>
        <w:jc w:val="both"/>
        <w:rPr>
          <w:rFonts w:ascii="Calibri" w:hAnsi="Calibri"/>
          <w:color w:val="7F7F7F" w:themeColor="text1" w:themeTint="80"/>
        </w:rPr>
      </w:pPr>
      <w:r w:rsidRPr="00E74384">
        <w:rPr>
          <w:rFonts w:ascii="Calibri" w:hAnsi="Calibri"/>
          <w:b/>
          <w:color w:val="7F7F7F" w:themeColor="text1" w:themeTint="80"/>
        </w:rPr>
        <w:t xml:space="preserve">Fiscal adscrita a la Unidad Integral de Procuración de Justicia del Distrito XVII. </w:t>
      </w:r>
      <w:r w:rsidRPr="00E74384">
        <w:rPr>
          <w:rFonts w:ascii="Calibri" w:hAnsi="Calibri"/>
          <w:color w:val="7F7F7F" w:themeColor="text1" w:themeTint="80"/>
        </w:rPr>
        <w:t xml:space="preserve">En Veracruz, Veracruz de febrero de 2016 a la fecha. </w:t>
      </w:r>
    </w:p>
    <w:p w14:paraId="66C7525D" w14:textId="77777777" w:rsidR="00E74384" w:rsidRPr="00E74384" w:rsidRDefault="00E74384" w:rsidP="00E74384">
      <w:pPr>
        <w:spacing w:line="240" w:lineRule="auto"/>
        <w:jc w:val="both"/>
        <w:rPr>
          <w:rFonts w:ascii="Calibri" w:hAnsi="Calibri"/>
          <w:color w:val="7F7F7F" w:themeColor="text1" w:themeTint="80"/>
        </w:rPr>
      </w:pPr>
      <w:r w:rsidRPr="00E74384">
        <w:rPr>
          <w:rFonts w:ascii="Calibri" w:hAnsi="Calibri"/>
          <w:b/>
          <w:color w:val="7F7F7F" w:themeColor="text1" w:themeTint="80"/>
        </w:rPr>
        <w:t xml:space="preserve">Oficial de Asuntos internos Fuerza Civil Nuevo León. </w:t>
      </w:r>
      <w:r w:rsidRPr="00E74384">
        <w:rPr>
          <w:rFonts w:ascii="Calibri" w:hAnsi="Calibri"/>
          <w:color w:val="7F7F7F" w:themeColor="text1" w:themeTint="80"/>
        </w:rPr>
        <w:t>En Monterrey N.L., de abril a septiembre de 2015.</w:t>
      </w:r>
    </w:p>
    <w:p w14:paraId="07AFB007" w14:textId="77777777" w:rsidR="00E74384" w:rsidRPr="00E74384" w:rsidRDefault="00E74384" w:rsidP="00E74384">
      <w:pPr>
        <w:spacing w:line="240" w:lineRule="auto"/>
        <w:jc w:val="both"/>
        <w:rPr>
          <w:rFonts w:ascii="Calibri" w:hAnsi="Calibri"/>
          <w:color w:val="7F7F7F" w:themeColor="text1" w:themeTint="80"/>
        </w:rPr>
      </w:pPr>
      <w:r w:rsidRPr="00E74384">
        <w:rPr>
          <w:rFonts w:ascii="Calibri" w:hAnsi="Calibri"/>
          <w:b/>
          <w:color w:val="7F7F7F" w:themeColor="text1" w:themeTint="80"/>
        </w:rPr>
        <w:t>Capacitadora / Instructora por honorarios.</w:t>
      </w:r>
      <w:r w:rsidRPr="00E74384">
        <w:rPr>
          <w:rFonts w:ascii="Calibri" w:hAnsi="Calibri"/>
          <w:color w:val="7F7F7F" w:themeColor="text1" w:themeTint="80"/>
        </w:rPr>
        <w:t xml:space="preserve"> Julio 2014 a abril de 2015, septiembre de 2015 a febrero 2016.  Para las siguientes entidades:</w:t>
      </w:r>
    </w:p>
    <w:p w14:paraId="7A00A1C7" w14:textId="77777777" w:rsidR="00E74384" w:rsidRPr="00E74384" w:rsidRDefault="00E74384" w:rsidP="00E743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E74384">
        <w:rPr>
          <w:rFonts w:ascii="Calibri" w:hAnsi="Calibri"/>
        </w:rPr>
        <w:t>Academia Regional de Seguridad Pública del Sureste. 2014 y 2015.</w:t>
      </w:r>
    </w:p>
    <w:p w14:paraId="054B5A10" w14:textId="77777777" w:rsidR="00E74384" w:rsidRPr="00E74384" w:rsidRDefault="00E74384" w:rsidP="00E743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E74384">
        <w:rPr>
          <w:rFonts w:ascii="Calibri" w:hAnsi="Calibri"/>
        </w:rPr>
        <w:t>Universidad Veracruzana. Servicios Extraescolares con Centros Federales de Reinserción Social. Abril 2014.</w:t>
      </w:r>
    </w:p>
    <w:p w14:paraId="36CADA93" w14:textId="77777777" w:rsidR="00E74384" w:rsidRPr="00E74384" w:rsidRDefault="00E74384" w:rsidP="00E7438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E74384">
        <w:rPr>
          <w:rFonts w:ascii="Calibri" w:hAnsi="Calibri"/>
        </w:rPr>
        <w:t>STCIISJUPET Secretaría Técnica de la Comisión Internacional para la Implementación del Sistema de Justicia Penal en el Estado de Tabasco. / Universidad Juárez Autónoma de Tabasco. Septiembre – diciembre 2015.</w:t>
      </w:r>
    </w:p>
    <w:p w14:paraId="1F300D2D" w14:textId="77777777" w:rsidR="00AB5916" w:rsidRPr="00E45756" w:rsidRDefault="00E74384" w:rsidP="00E4575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E74384">
        <w:rPr>
          <w:rFonts w:ascii="Calibri" w:hAnsi="Calibri"/>
        </w:rPr>
        <w:t>Academia Regional de Seguridad Pública del Noreste. 2016. (Baja California Sur)</w:t>
      </w:r>
    </w:p>
    <w:p w14:paraId="11762DAD" w14:textId="77777777" w:rsidR="00AB5916" w:rsidRPr="00E74384" w:rsidRDefault="00247088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Bold"/>
          <w:b/>
          <w:bCs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Bold"/>
          <w:b/>
          <w:bCs/>
          <w:noProof/>
          <w:color w:val="7F7F7F" w:themeColor="text1" w:themeTint="80"/>
          <w:sz w:val="20"/>
          <w:szCs w:val="20"/>
          <w:lang w:val="es-ES_tradnl" w:eastAsia="es-ES_tradnl"/>
        </w:rPr>
        <w:drawing>
          <wp:inline distT="0" distB="0" distL="0" distR="0" wp14:anchorId="616E80E3" wp14:editId="67535E87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2ED68" w14:textId="77777777" w:rsidR="00AB5916" w:rsidRPr="00E7438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andara" w:hAnsi="Candara" w:cs="NeoSansPro-Regular"/>
          <w:color w:val="7F7F7F" w:themeColor="text1" w:themeTint="80"/>
          <w:sz w:val="20"/>
          <w:szCs w:val="20"/>
        </w:rPr>
      </w:pPr>
    </w:p>
    <w:p w14:paraId="3A1AAB63" w14:textId="77777777" w:rsidR="00E45756" w:rsidRPr="00E45756" w:rsidRDefault="00AB5916" w:rsidP="00AB5916">
      <w:pPr>
        <w:rPr>
          <w:rFonts w:ascii="Candara" w:hAnsi="Candara" w:cs="NeoSansPro-Regular"/>
          <w:color w:val="7F7F7F" w:themeColor="text1" w:themeTint="80"/>
          <w:sz w:val="20"/>
          <w:szCs w:val="20"/>
        </w:rPr>
      </w:pPr>
      <w:r w:rsidRPr="00E74384">
        <w:rPr>
          <w:rFonts w:ascii="Candara" w:hAnsi="Candara" w:cs="NeoSansPro-Regular"/>
          <w:color w:val="7F7F7F" w:themeColor="text1" w:themeTint="80"/>
          <w:sz w:val="20"/>
          <w:szCs w:val="20"/>
        </w:rPr>
        <w:t>Derecho Penal</w:t>
      </w:r>
      <w:r w:rsidR="00E45756">
        <w:rPr>
          <w:rFonts w:ascii="Candara" w:hAnsi="Candara" w:cs="NeoSansPro-Regular"/>
          <w:color w:val="7F7F7F" w:themeColor="text1" w:themeTint="80"/>
          <w:sz w:val="20"/>
          <w:szCs w:val="20"/>
        </w:rPr>
        <w:t xml:space="preserve">, Derecho Procesal Penal, Amparo, Criminología, Victimología y Ejecución Penal. </w:t>
      </w:r>
    </w:p>
    <w:sectPr w:rsidR="00E45756" w:rsidRPr="00E45756" w:rsidSect="00E74384">
      <w:type w:val="continuous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E674F" w14:textId="77777777" w:rsidR="00992009" w:rsidRDefault="00992009" w:rsidP="00AB5916">
      <w:pPr>
        <w:spacing w:after="0" w:line="240" w:lineRule="auto"/>
      </w:pPr>
      <w:r>
        <w:separator/>
      </w:r>
    </w:p>
  </w:endnote>
  <w:endnote w:type="continuationSeparator" w:id="0">
    <w:p w14:paraId="7BE5BE98" w14:textId="77777777" w:rsidR="00992009" w:rsidRDefault="009920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BD59" w14:textId="77777777" w:rsidR="00AB5916" w:rsidRDefault="00AB5916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475B502" wp14:editId="32ADC97C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455A" w14:textId="77777777" w:rsidR="00992009" w:rsidRDefault="00992009" w:rsidP="00AB5916">
      <w:pPr>
        <w:spacing w:after="0" w:line="240" w:lineRule="auto"/>
      </w:pPr>
      <w:r>
        <w:separator/>
      </w:r>
    </w:p>
  </w:footnote>
  <w:footnote w:type="continuationSeparator" w:id="0">
    <w:p w14:paraId="3A934716" w14:textId="77777777" w:rsidR="00992009" w:rsidRDefault="009920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90D8A" w14:textId="77777777" w:rsidR="00AB5916" w:rsidRDefault="00AB591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1124754" wp14:editId="35471ECF">
          <wp:simplePos x="0" y="0"/>
          <wp:positionH relativeFrom="column">
            <wp:posOffset>-1704975</wp:posOffset>
          </wp:positionH>
          <wp:positionV relativeFrom="paragraph">
            <wp:posOffset>-333375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724"/>
    <w:multiLevelType w:val="hybridMultilevel"/>
    <w:tmpl w:val="40AA122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92009"/>
    <w:rsid w:val="00A66637"/>
    <w:rsid w:val="00AB5916"/>
    <w:rsid w:val="00CE7F12"/>
    <w:rsid w:val="00D03386"/>
    <w:rsid w:val="00D34E51"/>
    <w:rsid w:val="00DB2FA1"/>
    <w:rsid w:val="00DE2E01"/>
    <w:rsid w:val="00E45756"/>
    <w:rsid w:val="00E71AD8"/>
    <w:rsid w:val="00E74384"/>
    <w:rsid w:val="00E95DFF"/>
    <w:rsid w:val="00EF50A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75B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unhideWhenUsed/>
    <w:qFormat/>
    <w:rsid w:val="00E74384"/>
    <w:pPr>
      <w:spacing w:after="180" w:line="312" w:lineRule="auto"/>
      <w:ind w:left="216"/>
      <w:contextualSpacing/>
    </w:pPr>
    <w:rPr>
      <w:color w:val="7F7F7F" w:themeColor="text1" w:themeTint="80"/>
      <w:sz w:val="20"/>
      <w:szCs w:val="20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E45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fer_isa@yahoo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Fernanda Figueroa</cp:lastModifiedBy>
  <cp:revision>4</cp:revision>
  <dcterms:created xsi:type="dcterms:W3CDTF">2017-02-02T23:39:00Z</dcterms:created>
  <dcterms:modified xsi:type="dcterms:W3CDTF">2018-09-07T20:40:00Z</dcterms:modified>
</cp:coreProperties>
</file>